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AECAD" w14:textId="758E6224" w:rsidR="00C24957" w:rsidRPr="00F440FA" w:rsidRDefault="009D61D2">
      <w:pPr>
        <w:tabs>
          <w:tab w:val="right" w:pos="9638"/>
        </w:tabs>
        <w:rPr>
          <w:rFonts w:ascii="Arial" w:hAnsi="Arial" w:cs="Arial"/>
          <w:b/>
          <w:bCs/>
          <w:noProof/>
          <w:sz w:val="24"/>
          <w:szCs w:val="24"/>
        </w:rPr>
      </w:pPr>
      <w:r w:rsidRPr="00F440FA">
        <w:rPr>
          <w:rFonts w:ascii="Arial" w:hAnsi="Arial" w:cs="Arial"/>
          <w:b/>
          <w:bCs/>
          <w:noProof/>
          <w:sz w:val="24"/>
          <w:szCs w:val="24"/>
        </w:rPr>
        <w:t>TSG SA</w:t>
      </w:r>
      <w:r w:rsidR="00C24957" w:rsidRPr="00F440FA">
        <w:rPr>
          <w:rFonts w:ascii="Arial" w:hAnsi="Arial" w:cs="Arial"/>
          <w:b/>
          <w:bCs/>
          <w:noProof/>
          <w:sz w:val="24"/>
          <w:szCs w:val="24"/>
        </w:rPr>
        <w:t xml:space="preserve"> Meeting #S</w:t>
      </w:r>
      <w:r w:rsidRPr="00F440FA">
        <w:rPr>
          <w:rFonts w:ascii="Arial" w:hAnsi="Arial" w:cs="Arial"/>
          <w:b/>
          <w:bCs/>
          <w:noProof/>
          <w:sz w:val="24"/>
          <w:szCs w:val="24"/>
        </w:rPr>
        <w:t>P</w:t>
      </w:r>
      <w:r w:rsidR="00C24957" w:rsidRPr="00F440FA">
        <w:rPr>
          <w:rFonts w:ascii="Arial" w:hAnsi="Arial" w:cs="Arial"/>
          <w:b/>
          <w:bCs/>
          <w:noProof/>
          <w:sz w:val="24"/>
          <w:szCs w:val="24"/>
        </w:rPr>
        <w:t>-1</w:t>
      </w:r>
      <w:r w:rsidRPr="00F440FA">
        <w:rPr>
          <w:rFonts w:ascii="Arial" w:hAnsi="Arial" w:cs="Arial"/>
          <w:b/>
          <w:bCs/>
          <w:noProof/>
          <w:sz w:val="24"/>
          <w:szCs w:val="24"/>
        </w:rPr>
        <w:t>0</w:t>
      </w:r>
      <w:r w:rsidR="00F440FA" w:rsidRPr="00F440FA">
        <w:rPr>
          <w:rFonts w:ascii="Arial" w:hAnsi="Arial" w:cs="Arial"/>
          <w:b/>
          <w:bCs/>
          <w:noProof/>
          <w:sz w:val="24"/>
          <w:szCs w:val="24"/>
        </w:rPr>
        <w:t>1</w:t>
      </w:r>
      <w:r w:rsidR="00C24957" w:rsidRPr="00F440FA">
        <w:rPr>
          <w:rFonts w:ascii="Arial" w:hAnsi="Arial" w:cs="Arial"/>
          <w:b/>
          <w:bCs/>
          <w:noProof/>
          <w:sz w:val="24"/>
          <w:szCs w:val="24"/>
        </w:rPr>
        <w:tab/>
        <w:t>S</w:t>
      </w:r>
      <w:r w:rsidRPr="00F440FA">
        <w:rPr>
          <w:rFonts w:ascii="Arial" w:hAnsi="Arial" w:cs="Arial"/>
          <w:b/>
          <w:bCs/>
          <w:noProof/>
          <w:sz w:val="24"/>
          <w:szCs w:val="24"/>
        </w:rPr>
        <w:t>P</w:t>
      </w:r>
      <w:r w:rsidR="00C24957" w:rsidRPr="00F440FA">
        <w:rPr>
          <w:rFonts w:ascii="Arial" w:hAnsi="Arial" w:cs="Arial"/>
          <w:b/>
          <w:bCs/>
          <w:noProof/>
          <w:sz w:val="24"/>
          <w:szCs w:val="24"/>
        </w:rPr>
        <w:t>-23</w:t>
      </w:r>
      <w:r w:rsidR="008A77B8">
        <w:rPr>
          <w:rFonts w:ascii="Arial" w:hAnsi="Arial" w:cs="Arial"/>
          <w:b/>
          <w:bCs/>
          <w:noProof/>
          <w:sz w:val="24"/>
          <w:szCs w:val="24"/>
        </w:rPr>
        <w:t>1081</w:t>
      </w:r>
    </w:p>
    <w:p w14:paraId="25F69F03" w14:textId="77777777" w:rsidR="00C24957" w:rsidRPr="00F440FA" w:rsidRDefault="00A25C61">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sidR="00F440FA">
        <w:rPr>
          <w:rFonts w:ascii="Arial" w:hAnsi="Arial" w:cs="Arial"/>
          <w:b/>
          <w:bCs/>
          <w:noProof/>
          <w:sz w:val="24"/>
          <w:szCs w:val="24"/>
        </w:rPr>
        <w:t>1</w:t>
      </w:r>
      <w:r w:rsidRPr="00F440FA">
        <w:rPr>
          <w:rFonts w:ascii="Arial" w:hAnsi="Arial" w:cs="Arial"/>
          <w:b/>
          <w:bCs/>
          <w:noProof/>
          <w:sz w:val="24"/>
          <w:szCs w:val="24"/>
        </w:rPr>
        <w:t xml:space="preserve"> - 1</w:t>
      </w:r>
      <w:r w:rsidR="00F440FA">
        <w:rPr>
          <w:rFonts w:ascii="Arial" w:hAnsi="Arial" w:cs="Arial"/>
          <w:b/>
          <w:bCs/>
          <w:noProof/>
          <w:sz w:val="24"/>
          <w:szCs w:val="24"/>
        </w:rPr>
        <w:t>5</w:t>
      </w:r>
      <w:r w:rsidR="00E00A77" w:rsidRPr="00F440FA">
        <w:rPr>
          <w:rFonts w:ascii="Arial" w:hAnsi="Arial" w:cs="Arial"/>
          <w:b/>
          <w:bCs/>
          <w:noProof/>
          <w:sz w:val="24"/>
          <w:szCs w:val="24"/>
        </w:rPr>
        <w:t xml:space="preserve"> </w:t>
      </w:r>
      <w:r w:rsidR="00F440FA">
        <w:rPr>
          <w:rFonts w:ascii="Arial" w:hAnsi="Arial" w:cs="Arial"/>
          <w:b/>
          <w:bCs/>
          <w:noProof/>
          <w:sz w:val="24"/>
          <w:szCs w:val="24"/>
        </w:rPr>
        <w:t>September</w:t>
      </w:r>
      <w:r w:rsidR="00C24957" w:rsidRPr="00F440FA">
        <w:rPr>
          <w:rFonts w:ascii="Arial" w:hAnsi="Arial" w:cs="Arial"/>
          <w:b/>
          <w:bCs/>
          <w:noProof/>
          <w:sz w:val="24"/>
          <w:szCs w:val="24"/>
        </w:rPr>
        <w:t xml:space="preserve">, 2023, </w:t>
      </w:r>
      <w:r w:rsidR="00F440FA">
        <w:rPr>
          <w:rFonts w:ascii="Arial" w:hAnsi="Arial" w:cs="Arial"/>
          <w:b/>
          <w:bCs/>
          <w:noProof/>
          <w:sz w:val="24"/>
          <w:szCs w:val="24"/>
        </w:rPr>
        <w:t>Bangalore, India</w:t>
      </w:r>
    </w:p>
    <w:p w14:paraId="013EFABA" w14:textId="77777777" w:rsidR="00E040DC" w:rsidRPr="00F440FA" w:rsidRDefault="00E040DC" w:rsidP="00E040DC">
      <w:pPr>
        <w:tabs>
          <w:tab w:val="right" w:pos="9639"/>
        </w:tabs>
        <w:rPr>
          <w:rFonts w:ascii="Arial" w:hAnsi="Arial" w:cs="Arial"/>
          <w:b/>
          <w:bCs/>
          <w:sz w:val="24"/>
        </w:rPr>
      </w:pPr>
    </w:p>
    <w:p w14:paraId="682573BB" w14:textId="2E5DA167"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A41EC8">
        <w:rPr>
          <w:rFonts w:ascii="Arial" w:hAnsi="Arial" w:cs="Arial"/>
          <w:b/>
          <w:sz w:val="24"/>
          <w:szCs w:val="24"/>
        </w:rPr>
        <w:t xml:space="preserve"> </w:t>
      </w:r>
      <w:r w:rsidR="00422F53">
        <w:rPr>
          <w:rFonts w:ascii="Arial" w:hAnsi="Arial" w:cs="Arial"/>
          <w:b/>
          <w:sz w:val="24"/>
          <w:szCs w:val="24"/>
        </w:rPr>
        <w:tab/>
      </w:r>
      <w:r w:rsidR="009608BC">
        <w:rPr>
          <w:rFonts w:ascii="Arial" w:hAnsi="Arial" w:cs="Arial"/>
          <w:b/>
          <w:sz w:val="24"/>
          <w:szCs w:val="24"/>
        </w:rPr>
        <w:t>Roaming Hubs</w:t>
      </w:r>
    </w:p>
    <w:p w14:paraId="7FD5B5AE" w14:textId="374D760C"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DD6610">
        <w:rPr>
          <w:rFonts w:ascii="Arial" w:hAnsi="Arial" w:cs="Arial"/>
          <w:b/>
          <w:sz w:val="24"/>
          <w:szCs w:val="24"/>
          <w:lang w:val="en-US"/>
        </w:rPr>
        <w:t>Vodafone</w:t>
      </w:r>
    </w:p>
    <w:p w14:paraId="44A7DD54" w14:textId="6A10F728"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Discussion</w:t>
      </w:r>
    </w:p>
    <w:p w14:paraId="76E2C8F0" w14:textId="6E3B5182"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55905">
        <w:rPr>
          <w:rFonts w:ascii="Arial" w:hAnsi="Arial" w:cs="Arial"/>
          <w:b/>
          <w:sz w:val="24"/>
          <w:szCs w:val="24"/>
        </w:rPr>
        <w:t>3.3</w:t>
      </w:r>
    </w:p>
    <w:p w14:paraId="75438ED4" w14:textId="49ADBF9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C4752A">
        <w:rPr>
          <w:rFonts w:ascii="Arial" w:hAnsi="Arial" w:cs="Arial"/>
          <w:i/>
          <w:iCs/>
          <w:sz w:val="24"/>
          <w:szCs w:val="24"/>
        </w:rPr>
        <w:t>Discussion of</w:t>
      </w:r>
      <w:r w:rsidR="002F5231">
        <w:rPr>
          <w:rFonts w:ascii="Arial" w:hAnsi="Arial" w:cs="Arial"/>
          <w:i/>
          <w:iCs/>
          <w:sz w:val="24"/>
          <w:szCs w:val="24"/>
        </w:rPr>
        <w:t xml:space="preserve"> roaming hubs and the status </w:t>
      </w:r>
      <w:r w:rsidR="000A7EE0">
        <w:rPr>
          <w:rFonts w:ascii="Arial" w:hAnsi="Arial" w:cs="Arial"/>
          <w:i/>
          <w:iCs/>
          <w:sz w:val="24"/>
          <w:szCs w:val="24"/>
        </w:rPr>
        <w:t>in 3GPP</w:t>
      </w:r>
      <w:r w:rsidR="002F5231">
        <w:rPr>
          <w:rFonts w:ascii="Arial" w:hAnsi="Arial" w:cs="Arial"/>
          <w:i/>
          <w:iCs/>
          <w:sz w:val="24"/>
          <w:szCs w:val="24"/>
        </w:rPr>
        <w:t>.</w:t>
      </w:r>
    </w:p>
    <w:p w14:paraId="3BCB4DBB" w14:textId="77777777" w:rsidR="00C022E3" w:rsidRPr="00E040DC" w:rsidRDefault="00C022E3" w:rsidP="00E040DC">
      <w:pPr>
        <w:pBdr>
          <w:top w:val="single" w:sz="4" w:space="1" w:color="auto"/>
        </w:pBdr>
      </w:pPr>
    </w:p>
    <w:p w14:paraId="0171DC60" w14:textId="6BAC804F" w:rsidR="00E040DC" w:rsidRDefault="002C3B2A" w:rsidP="004E3D0D">
      <w:pPr>
        <w:pStyle w:val="Heading1"/>
      </w:pPr>
      <w:r>
        <w:t>Rationale</w:t>
      </w:r>
      <w:r w:rsidR="001F39BF">
        <w:t xml:space="preserve"> for </w:t>
      </w:r>
      <w:r w:rsidR="00C52D6F">
        <w:t>Roaming H</w:t>
      </w:r>
      <w:r w:rsidR="001F39BF">
        <w:t>ubs</w:t>
      </w:r>
      <w:r w:rsidR="00F86FE5">
        <w:t xml:space="preserve"> (</w:t>
      </w:r>
      <w:r w:rsidR="002119F0">
        <w:t>f</w:t>
      </w:r>
      <w:r w:rsidR="002119F0" w:rsidRPr="002119F0">
        <w:t>rom S3-233553</w:t>
      </w:r>
      <w:r w:rsidR="00F86FE5">
        <w:t>)</w:t>
      </w:r>
    </w:p>
    <w:p w14:paraId="7DC8B2C8" w14:textId="77777777" w:rsidR="004E3D0D" w:rsidRDefault="004E3D0D" w:rsidP="004E3D0D">
      <w:r>
        <w:t xml:space="preserve">As an early adopter of 5G SA, Vodafone sees the need for all </w:t>
      </w:r>
      <w:proofErr w:type="spellStart"/>
      <w:r>
        <w:t>opertors</w:t>
      </w:r>
      <w:proofErr w:type="spellEnd"/>
      <w:r>
        <w:t xml:space="preserve"> to have access to a roaming hub for the following reasons:</w:t>
      </w:r>
    </w:p>
    <w:p w14:paraId="177F8BEF" w14:textId="77777777" w:rsidR="004E3D0D" w:rsidRDefault="004E3D0D" w:rsidP="0004057F">
      <w:pPr>
        <w:numPr>
          <w:ilvl w:val="0"/>
          <w:numId w:val="23"/>
        </w:numPr>
        <w:ind w:left="714" w:hanging="357"/>
      </w:pPr>
      <w:r w:rsidRPr="00853A78">
        <w:rPr>
          <w:b/>
          <w:bCs/>
        </w:rPr>
        <w:t>Cost to connect to small operators</w:t>
      </w:r>
      <w:r>
        <w:t xml:space="preserve"> – each roaming agreement takes time and money both to make and maintain, whilst it is clearly cost effective to make direct agreements with operators that have a large amount of roaming traffic, it is much cheaper for aggregators such as roaming hubs to deal with the smaller networks.  In some cases, there may be a legal requirement to allow roaming with many small operators and in this case the cost can be much less.</w:t>
      </w:r>
    </w:p>
    <w:p w14:paraId="13280B3F" w14:textId="77777777" w:rsidR="004E3D0D" w:rsidRDefault="004E3D0D" w:rsidP="0004057F">
      <w:pPr>
        <w:numPr>
          <w:ilvl w:val="0"/>
          <w:numId w:val="23"/>
        </w:numPr>
        <w:ind w:left="714" w:hanging="357"/>
      </w:pPr>
      <w:r w:rsidRPr="00853A78">
        <w:rPr>
          <w:b/>
          <w:bCs/>
        </w:rPr>
        <w:t xml:space="preserve">Protection of </w:t>
      </w:r>
      <w:r>
        <w:rPr>
          <w:b/>
          <w:bCs/>
        </w:rPr>
        <w:t>the PLMNs</w:t>
      </w:r>
      <w:r w:rsidRPr="00853A78">
        <w:rPr>
          <w:b/>
          <w:bCs/>
        </w:rPr>
        <w:t xml:space="preserve"> network</w:t>
      </w:r>
      <w:r>
        <w:t xml:space="preserve"> – roaming hubs can be used to filter out unwanted connections before they hit your network.  Some roaming hubs are very likely to be more trustworthy than the other network operator and if chosen regionally, this could also prevent traffic at source reducing costs and congestion.</w:t>
      </w:r>
    </w:p>
    <w:p w14:paraId="024424F1" w14:textId="77777777" w:rsidR="004E3D0D" w:rsidRDefault="004E3D0D" w:rsidP="0004057F">
      <w:pPr>
        <w:numPr>
          <w:ilvl w:val="0"/>
          <w:numId w:val="23"/>
        </w:numPr>
        <w:ind w:left="714" w:hanging="357"/>
      </w:pPr>
      <w:r w:rsidRPr="00853A78">
        <w:rPr>
          <w:b/>
          <w:bCs/>
        </w:rPr>
        <w:t>Simpler revenue collection</w:t>
      </w:r>
      <w:r>
        <w:t xml:space="preserve"> – Roaming hubs simplify the collection of roaming revenues as the contract is with the roaming hub not the end operator and the roaming hub has more jeopardy if they don’t pay than a smaller operator.</w:t>
      </w:r>
    </w:p>
    <w:p w14:paraId="54B9AE6B" w14:textId="1A75FAD2" w:rsidR="0041621B" w:rsidRDefault="004E3D0D" w:rsidP="0060737E">
      <w:pPr>
        <w:numPr>
          <w:ilvl w:val="0"/>
          <w:numId w:val="23"/>
        </w:numPr>
        <w:ind w:left="714" w:hanging="357"/>
      </w:pPr>
      <w:r w:rsidRPr="00E765B3">
        <w:rPr>
          <w:b/>
          <w:bCs/>
        </w:rPr>
        <w:t>Political Expediency</w:t>
      </w:r>
      <w:r>
        <w:t xml:space="preserve"> – Some countries cannot be dealt with directly by companies based in certain countries due to politics, etc.  Roaming hubs can act as bridges to these countries.</w:t>
      </w:r>
    </w:p>
    <w:p w14:paraId="56819C10" w14:textId="35BCA208" w:rsidR="00CC52FA" w:rsidRDefault="00CC52FA" w:rsidP="00266C8E">
      <w:pPr>
        <w:pStyle w:val="Heading1"/>
      </w:pPr>
      <w:r>
        <w:t>Liaison Status</w:t>
      </w:r>
    </w:p>
    <w:p w14:paraId="55EF5402" w14:textId="7DDA7557" w:rsidR="00CC52FA" w:rsidRDefault="009D7FFE">
      <w:r>
        <w:t>SA#100</w:t>
      </w:r>
      <w:r w:rsidR="00246DEB">
        <w:t xml:space="preserve"> Taipei</w:t>
      </w:r>
      <w:r>
        <w:t xml:space="preserve"> liaised to </w:t>
      </w:r>
      <w:r w:rsidR="003E44EE">
        <w:t xml:space="preserve">GSMA 5GMRR </w:t>
      </w:r>
      <w:r w:rsidR="00B6543A">
        <w:t>(SP</w:t>
      </w:r>
      <w:r w:rsidR="008C555A">
        <w:t>-230740)</w:t>
      </w:r>
      <w:r w:rsidR="003E44EE">
        <w:t xml:space="preserve"> that roaming hub requirements </w:t>
      </w:r>
      <w:r w:rsidR="0031419A">
        <w:t>require a Rel-19 study</w:t>
      </w:r>
      <w:r w:rsidR="00246DEB">
        <w:t xml:space="preserve"> with </w:t>
      </w:r>
      <w:r w:rsidR="001E227A" w:rsidRPr="001E227A">
        <w:t>SA1, SA2, SA3, SA5, CT4</w:t>
      </w:r>
      <w:r w:rsidR="001E227A">
        <w:t xml:space="preserve"> in copy</w:t>
      </w:r>
      <w:r w:rsidR="0031419A">
        <w:t>.</w:t>
      </w:r>
      <w:r w:rsidR="009C5C74">
        <w:t xml:space="preserve"> </w:t>
      </w:r>
      <w:r w:rsidR="00180F78">
        <w:t>SA3 has in the past worked quite directly</w:t>
      </w:r>
      <w:r w:rsidR="0035763B">
        <w:t xml:space="preserve"> </w:t>
      </w:r>
      <w:r w:rsidR="00180F78">
        <w:t xml:space="preserve">with GSMA on </w:t>
      </w:r>
      <w:r w:rsidR="0035763B">
        <w:t>intermediaries</w:t>
      </w:r>
      <w:r w:rsidR="00542744">
        <w:t>,</w:t>
      </w:r>
      <w:r w:rsidR="00303AA0">
        <w:t xml:space="preserve"> </w:t>
      </w:r>
      <w:r w:rsidR="0035763B">
        <w:t xml:space="preserve">and </w:t>
      </w:r>
      <w:r w:rsidR="00303AA0">
        <w:t xml:space="preserve">at SA#100, SA3 </w:t>
      </w:r>
      <w:r w:rsidR="00912224">
        <w:t>provided</w:t>
      </w:r>
      <w:r w:rsidR="00303AA0">
        <w:t xml:space="preserve"> </w:t>
      </w:r>
      <w:r w:rsidR="005A53ED">
        <w:t xml:space="preserve">a detailed </w:t>
      </w:r>
      <w:r w:rsidR="00912224">
        <w:t xml:space="preserve">initial </w:t>
      </w:r>
      <w:r w:rsidR="005A53ED">
        <w:t>view of the GSMA 5GMRR requirements</w:t>
      </w:r>
      <w:r w:rsidR="00A83173">
        <w:t xml:space="preserve"> </w:t>
      </w:r>
      <w:r w:rsidR="00763F1B">
        <w:t xml:space="preserve">to SA </w:t>
      </w:r>
      <w:r w:rsidR="007B7FD6">
        <w:t>in liaison S</w:t>
      </w:r>
      <w:r w:rsidR="007B7FD6" w:rsidRPr="007B7FD6">
        <w:t>P-230425</w:t>
      </w:r>
      <w:r w:rsidR="005A53ED">
        <w:t xml:space="preserve">. </w:t>
      </w:r>
      <w:r w:rsidR="0031419A">
        <w:t xml:space="preserve"> </w:t>
      </w:r>
    </w:p>
    <w:p w14:paraId="18877B22" w14:textId="4932286E" w:rsidR="00EE0651" w:rsidRDefault="00EE0651" w:rsidP="00266C8E">
      <w:pPr>
        <w:pStyle w:val="Heading1"/>
      </w:pPr>
      <w:r>
        <w:t>CRs to this meeting</w:t>
      </w:r>
    </w:p>
    <w:p w14:paraId="515E4934" w14:textId="0A045BFB" w:rsidR="00E12CA2" w:rsidRDefault="00E12CA2">
      <w:r>
        <w:t>SA3 has drafted a modification to PRIN</w:t>
      </w:r>
      <w:r w:rsidR="00D17074">
        <w:t>S</w:t>
      </w:r>
      <w:r>
        <w:t xml:space="preserve"> </w:t>
      </w:r>
      <w:r w:rsidR="002F46F6">
        <w:t>and forwarded it to</w:t>
      </w:r>
      <w:r w:rsidR="00D146FB">
        <w:t xml:space="preserve"> </w:t>
      </w:r>
      <w:r w:rsidR="002F46F6">
        <w:t>GSMA for evaluation</w:t>
      </w:r>
      <w:r w:rsidR="003D0816">
        <w:t xml:space="preserve"> (S3-23</w:t>
      </w:r>
      <w:r w:rsidR="00460B13">
        <w:t>450</w:t>
      </w:r>
      <w:r w:rsidR="003D0816">
        <w:t>)</w:t>
      </w:r>
      <w:r w:rsidR="002F46F6">
        <w:t>.</w:t>
      </w:r>
      <w:r w:rsidR="00D146FB">
        <w:t xml:space="preserve"> </w:t>
      </w:r>
      <w:r w:rsidR="002F46F6">
        <w:t>Th</w:t>
      </w:r>
      <w:r w:rsidR="000F31BF">
        <w:t xml:space="preserve">is modification to PRINS can be </w:t>
      </w:r>
      <w:r w:rsidR="000923BD">
        <w:t>made at Rel-16</w:t>
      </w:r>
      <w:r w:rsidR="00AC4A33">
        <w:t xml:space="preserve">, which is the release that introduced the </w:t>
      </w:r>
      <w:r w:rsidR="00D146FB">
        <w:t>SEPP</w:t>
      </w:r>
      <w:r w:rsidR="00AC4A33">
        <w:t>.</w:t>
      </w:r>
    </w:p>
    <w:p w14:paraId="75997618" w14:textId="42C58616" w:rsidR="0079142B" w:rsidRDefault="0079142B">
      <w:r>
        <w:t>SA1 has technically endorsed requirements for roaming hubs, as liaised to this SA#101 meeting</w:t>
      </w:r>
      <w:r w:rsidR="00296229">
        <w:t xml:space="preserve"> (S1-</w:t>
      </w:r>
      <w:r w:rsidR="00D13D21">
        <w:t>232654</w:t>
      </w:r>
      <w:r w:rsidR="00296229">
        <w:t>)</w:t>
      </w:r>
      <w:r>
        <w:t xml:space="preserve">, which </w:t>
      </w:r>
      <w:r w:rsidR="005C0A2A">
        <w:t xml:space="preserve">are </w:t>
      </w:r>
      <w:r w:rsidR="003E12BB">
        <w:t xml:space="preserve">compatible with the SA3 </w:t>
      </w:r>
      <w:r w:rsidR="00A00121">
        <w:t xml:space="preserve">draft </w:t>
      </w:r>
      <w:r w:rsidR="007A1BC0">
        <w:t>PRINS modification</w:t>
      </w:r>
      <w:r w:rsidR="004006F3">
        <w:t xml:space="preserve">. As </w:t>
      </w:r>
      <w:r w:rsidR="00492925">
        <w:t>sta</w:t>
      </w:r>
      <w:r w:rsidR="004006F3">
        <w:t>ted in the liaison from SA1</w:t>
      </w:r>
      <w:r w:rsidR="0005116D">
        <w:t xml:space="preserve"> (</w:t>
      </w:r>
      <w:r w:rsidR="00A9246C">
        <w:t>S1-23</w:t>
      </w:r>
      <w:r w:rsidR="00492925">
        <w:t>2654</w:t>
      </w:r>
      <w:r w:rsidR="0005116D">
        <w:t>)</w:t>
      </w:r>
      <w:r w:rsidR="00492925">
        <w:t>,</w:t>
      </w:r>
      <w:r w:rsidR="004006F3">
        <w:t xml:space="preserve"> </w:t>
      </w:r>
      <w:r w:rsidR="005E2053">
        <w:t xml:space="preserve">if </w:t>
      </w:r>
      <w:r w:rsidR="00492925">
        <w:t>these requirements</w:t>
      </w:r>
      <w:r w:rsidR="00B53F1E">
        <w:t xml:space="preserve"> are</w:t>
      </w:r>
      <w:r w:rsidR="00492925">
        <w:t xml:space="preserve"> </w:t>
      </w:r>
      <w:r w:rsidR="005E2053">
        <w:t xml:space="preserve">adopted </w:t>
      </w:r>
      <w:r w:rsidR="003B744F">
        <w:t xml:space="preserve">along with the SA3 solution, </w:t>
      </w:r>
      <w:r w:rsidR="005E2053">
        <w:t xml:space="preserve">SA1 </w:t>
      </w:r>
      <w:r w:rsidR="00B53F1E">
        <w:t>does not need</w:t>
      </w:r>
      <w:r w:rsidR="006973D5">
        <w:t xml:space="preserve"> </w:t>
      </w:r>
      <w:r w:rsidR="00366D0D">
        <w:t>a formal study of</w:t>
      </w:r>
      <w:r w:rsidR="003B744F">
        <w:t xml:space="preserve"> </w:t>
      </w:r>
      <w:r w:rsidR="00B76227">
        <w:t>roaming hub requirements</w:t>
      </w:r>
      <w:r w:rsidR="00A112CB">
        <w:t xml:space="preserve"> </w:t>
      </w:r>
      <w:r w:rsidR="00BB7417">
        <w:t xml:space="preserve">and </w:t>
      </w:r>
      <w:r w:rsidR="003E2BEC">
        <w:t>the</w:t>
      </w:r>
      <w:r w:rsidR="00223CF7">
        <w:t xml:space="preserve"> associated</w:t>
      </w:r>
      <w:r w:rsidR="003E2BEC">
        <w:t xml:space="preserve"> </w:t>
      </w:r>
      <w:r w:rsidR="00BB7417">
        <w:t>delay</w:t>
      </w:r>
      <w:r w:rsidR="006A3436">
        <w:t xml:space="preserve"> such a study would cause</w:t>
      </w:r>
      <w:r w:rsidR="00223CF7">
        <w:t xml:space="preserve"> to</w:t>
      </w:r>
      <w:r w:rsidR="00BB7417">
        <w:t xml:space="preserve"> products being available</w:t>
      </w:r>
      <w:r w:rsidR="005E2053">
        <w:t>.</w:t>
      </w:r>
    </w:p>
    <w:p w14:paraId="56A46B18" w14:textId="2BDA5959" w:rsidR="00D67399" w:rsidRDefault="00581097">
      <w:r>
        <w:t xml:space="preserve">The SA1, SA3 reviewed </w:t>
      </w:r>
      <w:r w:rsidR="00DD7C07">
        <w:t xml:space="preserve">CRs </w:t>
      </w:r>
      <w:r w:rsidR="00DD15AB">
        <w:t>have been</w:t>
      </w:r>
      <w:r w:rsidR="00DD7C07">
        <w:t xml:space="preserve"> submitted </w:t>
      </w:r>
      <w:r>
        <w:t xml:space="preserve">as Rel-16 CRs </w:t>
      </w:r>
      <w:r w:rsidR="00DD7C07">
        <w:t xml:space="preserve">to </w:t>
      </w:r>
      <w:r>
        <w:t>this meeting, along with mirrors for later releases.</w:t>
      </w:r>
      <w:r w:rsidR="00DD15AB">
        <w:t xml:space="preserve"> </w:t>
      </w:r>
    </w:p>
    <w:p w14:paraId="105B4199" w14:textId="77777777" w:rsidR="00D67399" w:rsidRDefault="00D67399" w:rsidP="00D67399">
      <w:pPr>
        <w:pStyle w:val="Heading1"/>
      </w:pPr>
      <w:r>
        <w:t>Proposal</w:t>
      </w:r>
    </w:p>
    <w:p w14:paraId="073632C0" w14:textId="57F7DF7E" w:rsidR="0004269A" w:rsidRDefault="00FB333B">
      <w:r>
        <w:t>I</w:t>
      </w:r>
      <w:r w:rsidR="001F131B">
        <w:t>t is proposed that</w:t>
      </w:r>
      <w:r w:rsidR="00F86FE5">
        <w:t>:</w:t>
      </w:r>
    </w:p>
    <w:p w14:paraId="2E83C2EB" w14:textId="526D1D8F" w:rsidR="00F86FE5" w:rsidRDefault="00325979" w:rsidP="00E765B3">
      <w:pPr>
        <w:pStyle w:val="ListParagraph"/>
        <w:numPr>
          <w:ilvl w:val="0"/>
          <w:numId w:val="24"/>
        </w:numPr>
        <w:spacing w:before="60"/>
        <w:ind w:left="714" w:hanging="357"/>
      </w:pPr>
      <w:r>
        <w:t>SA</w:t>
      </w:r>
      <w:r w:rsidR="00136ADA">
        <w:t>#101</w:t>
      </w:r>
      <w:r>
        <w:t xml:space="preserve"> plenary consider any</w:t>
      </w:r>
      <w:r w:rsidR="00FB333B">
        <w:t xml:space="preserve"> </w:t>
      </w:r>
      <w:r w:rsidR="00B76227">
        <w:t xml:space="preserve">GSMA </w:t>
      </w:r>
      <w:r>
        <w:t>feedback on whether</w:t>
      </w:r>
      <w:r w:rsidR="00DD017D">
        <w:t xml:space="preserve"> the </w:t>
      </w:r>
      <w:r w:rsidR="00FB333B">
        <w:t xml:space="preserve">SA3 modification to </w:t>
      </w:r>
      <w:r w:rsidR="0079142B">
        <w:t xml:space="preserve">PRINS </w:t>
      </w:r>
      <w:r w:rsidR="005B3D60">
        <w:t xml:space="preserve">could </w:t>
      </w:r>
      <w:r w:rsidR="0079142B">
        <w:t>meet</w:t>
      </w:r>
      <w:r w:rsidR="00AC59CF">
        <w:t xml:space="preserve"> </w:t>
      </w:r>
      <w:r w:rsidR="00F82C79">
        <w:t>GSMA</w:t>
      </w:r>
      <w:r w:rsidR="00AC59CF">
        <w:t xml:space="preserve"> requirements</w:t>
      </w:r>
      <w:r w:rsidR="00B95F4E">
        <w:t>.</w:t>
      </w:r>
      <w:r w:rsidR="00136ADA">
        <w:t xml:space="preserve"> </w:t>
      </w:r>
    </w:p>
    <w:p w14:paraId="7D071D80" w14:textId="74DB5E6F" w:rsidR="00D446A0" w:rsidRDefault="00B95F4E" w:rsidP="00E765B3">
      <w:pPr>
        <w:pStyle w:val="ListParagraph"/>
        <w:numPr>
          <w:ilvl w:val="0"/>
          <w:numId w:val="24"/>
        </w:numPr>
        <w:spacing w:before="60"/>
        <w:ind w:left="714" w:hanging="357"/>
      </w:pPr>
      <w:r>
        <w:t>I</w:t>
      </w:r>
      <w:r w:rsidR="00136ADA">
        <w:t>f appropriate</w:t>
      </w:r>
      <w:r w:rsidR="00430D18">
        <w:t>,</w:t>
      </w:r>
      <w:r w:rsidR="00AC59CF">
        <w:t xml:space="preserve"> a</w:t>
      </w:r>
      <w:r w:rsidR="008C776B">
        <w:t xml:space="preserve">pprove the </w:t>
      </w:r>
      <w:r w:rsidR="00F80660">
        <w:t xml:space="preserve">Rel-16 </w:t>
      </w:r>
      <w:r w:rsidR="008C776B">
        <w:t>SA3 draft proposal and</w:t>
      </w:r>
      <w:r w:rsidR="00B717D3">
        <w:t xml:space="preserve"> related SA1 requirements</w:t>
      </w:r>
      <w:r w:rsidR="007B7179">
        <w:t xml:space="preserve"> and direct SA</w:t>
      </w:r>
      <w:r w:rsidR="00910F3F">
        <w:t>1</w:t>
      </w:r>
      <w:r w:rsidR="007B7179">
        <w:t>, SA</w:t>
      </w:r>
      <w:r w:rsidR="00910F3F">
        <w:t>3</w:t>
      </w:r>
      <w:r w:rsidR="007B7179">
        <w:t xml:space="preserve"> to work with GSMA 5GMRR to </w:t>
      </w:r>
      <w:r w:rsidR="002256E1">
        <w:t>resolve open issues, if any</w:t>
      </w:r>
      <w:r w:rsidR="00B717D3">
        <w:t xml:space="preserve">. </w:t>
      </w:r>
      <w:r w:rsidR="008C776B">
        <w:t xml:space="preserve"> </w:t>
      </w:r>
    </w:p>
    <w:p w14:paraId="0DE510D8" w14:textId="7E6A1A8C" w:rsidR="00D67399" w:rsidRPr="00E040DC" w:rsidRDefault="00D67399" w:rsidP="00E765B3">
      <w:pPr>
        <w:pStyle w:val="ListParagraph"/>
        <w:numPr>
          <w:ilvl w:val="0"/>
          <w:numId w:val="24"/>
        </w:numPr>
        <w:spacing w:before="60"/>
        <w:ind w:left="714" w:hanging="357"/>
      </w:pPr>
      <w:r>
        <w:t xml:space="preserve">Liaise to GSMA and 3GPP working groups with the latest status of the roaming hubs </w:t>
      </w:r>
      <w:r w:rsidR="00C14DEB">
        <w:t>topic</w:t>
      </w:r>
      <w:r w:rsidR="00327576">
        <w:t>.</w:t>
      </w:r>
    </w:p>
    <w:sectPr w:rsidR="00D67399"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AA61A" w14:textId="77777777" w:rsidR="00A3263D" w:rsidRDefault="00A3263D">
      <w:r>
        <w:separator/>
      </w:r>
    </w:p>
  </w:endnote>
  <w:endnote w:type="continuationSeparator" w:id="0">
    <w:p w14:paraId="7DE776FE" w14:textId="77777777" w:rsidR="00A3263D" w:rsidRDefault="00A3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EF66" w14:textId="77777777" w:rsidR="00A3263D" w:rsidRDefault="00A3263D">
      <w:r>
        <w:separator/>
      </w:r>
    </w:p>
  </w:footnote>
  <w:footnote w:type="continuationSeparator" w:id="0">
    <w:p w14:paraId="60423CB3" w14:textId="77777777" w:rsidR="00A3263D" w:rsidRDefault="00A32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DE34F0"/>
    <w:multiLevelType w:val="hybridMultilevel"/>
    <w:tmpl w:val="17CA2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185A3B"/>
    <w:multiLevelType w:val="hybridMultilevel"/>
    <w:tmpl w:val="AA285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3633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9905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1901825">
    <w:abstractNumId w:val="13"/>
  </w:num>
  <w:num w:numId="4" w16cid:durableId="1641232255">
    <w:abstractNumId w:val="17"/>
  </w:num>
  <w:num w:numId="5" w16cid:durableId="1320379526">
    <w:abstractNumId w:val="16"/>
  </w:num>
  <w:num w:numId="6" w16cid:durableId="797646914">
    <w:abstractNumId w:val="11"/>
  </w:num>
  <w:num w:numId="7" w16cid:durableId="770010240">
    <w:abstractNumId w:val="12"/>
  </w:num>
  <w:num w:numId="8" w16cid:durableId="951205565">
    <w:abstractNumId w:val="22"/>
  </w:num>
  <w:num w:numId="9" w16cid:durableId="524514264">
    <w:abstractNumId w:val="19"/>
  </w:num>
  <w:num w:numId="10" w16cid:durableId="1790780238">
    <w:abstractNumId w:val="21"/>
  </w:num>
  <w:num w:numId="11" w16cid:durableId="432092100">
    <w:abstractNumId w:val="15"/>
  </w:num>
  <w:num w:numId="12" w16cid:durableId="839583246">
    <w:abstractNumId w:val="18"/>
  </w:num>
  <w:num w:numId="13" w16cid:durableId="1705134468">
    <w:abstractNumId w:val="9"/>
  </w:num>
  <w:num w:numId="14" w16cid:durableId="572281273">
    <w:abstractNumId w:val="7"/>
  </w:num>
  <w:num w:numId="15" w16cid:durableId="1992753183">
    <w:abstractNumId w:val="6"/>
  </w:num>
  <w:num w:numId="16" w16cid:durableId="1079912538">
    <w:abstractNumId w:val="5"/>
  </w:num>
  <w:num w:numId="17" w16cid:durableId="1316106557">
    <w:abstractNumId w:val="4"/>
  </w:num>
  <w:num w:numId="18" w16cid:durableId="471561313">
    <w:abstractNumId w:val="8"/>
  </w:num>
  <w:num w:numId="19" w16cid:durableId="210725573">
    <w:abstractNumId w:val="3"/>
  </w:num>
  <w:num w:numId="20" w16cid:durableId="1631863361">
    <w:abstractNumId w:val="2"/>
  </w:num>
  <w:num w:numId="21" w16cid:durableId="2119522138">
    <w:abstractNumId w:val="1"/>
  </w:num>
  <w:num w:numId="22" w16cid:durableId="1657494791">
    <w:abstractNumId w:val="0"/>
  </w:num>
  <w:num w:numId="23" w16cid:durableId="1505438408">
    <w:abstractNumId w:val="20"/>
  </w:num>
  <w:num w:numId="24" w16cid:durableId="1833400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057F"/>
    <w:rsid w:val="0004269A"/>
    <w:rsid w:val="00046389"/>
    <w:rsid w:val="0005116D"/>
    <w:rsid w:val="00074722"/>
    <w:rsid w:val="000819D8"/>
    <w:rsid w:val="000923BD"/>
    <w:rsid w:val="000934A6"/>
    <w:rsid w:val="000A2C6C"/>
    <w:rsid w:val="000A4660"/>
    <w:rsid w:val="000A5D6B"/>
    <w:rsid w:val="000A7EE0"/>
    <w:rsid w:val="000D1B5B"/>
    <w:rsid w:val="000F31BF"/>
    <w:rsid w:val="0010401F"/>
    <w:rsid w:val="00112FC3"/>
    <w:rsid w:val="00136ADA"/>
    <w:rsid w:val="00162ECC"/>
    <w:rsid w:val="00173FA3"/>
    <w:rsid w:val="00180F78"/>
    <w:rsid w:val="00184B6F"/>
    <w:rsid w:val="001861E5"/>
    <w:rsid w:val="001A49A4"/>
    <w:rsid w:val="001B1652"/>
    <w:rsid w:val="001C3EC8"/>
    <w:rsid w:val="001D2BD4"/>
    <w:rsid w:val="001D4258"/>
    <w:rsid w:val="001D6911"/>
    <w:rsid w:val="001E227A"/>
    <w:rsid w:val="001F131B"/>
    <w:rsid w:val="001F39BF"/>
    <w:rsid w:val="00201947"/>
    <w:rsid w:val="00201B21"/>
    <w:rsid w:val="0020395B"/>
    <w:rsid w:val="002046CB"/>
    <w:rsid w:val="00204DC9"/>
    <w:rsid w:val="002062C0"/>
    <w:rsid w:val="002119F0"/>
    <w:rsid w:val="00215130"/>
    <w:rsid w:val="00223CF7"/>
    <w:rsid w:val="002256E1"/>
    <w:rsid w:val="00230002"/>
    <w:rsid w:val="00244C9A"/>
    <w:rsid w:val="0024590A"/>
    <w:rsid w:val="00246DEB"/>
    <w:rsid w:val="00247216"/>
    <w:rsid w:val="00266700"/>
    <w:rsid w:val="00266C8E"/>
    <w:rsid w:val="002809E6"/>
    <w:rsid w:val="00291452"/>
    <w:rsid w:val="00296229"/>
    <w:rsid w:val="002A1857"/>
    <w:rsid w:val="002C3B2A"/>
    <w:rsid w:val="002C7F38"/>
    <w:rsid w:val="002F46F6"/>
    <w:rsid w:val="002F5231"/>
    <w:rsid w:val="00303AA0"/>
    <w:rsid w:val="0030628A"/>
    <w:rsid w:val="0031419A"/>
    <w:rsid w:val="00316170"/>
    <w:rsid w:val="00325979"/>
    <w:rsid w:val="00327576"/>
    <w:rsid w:val="0035122B"/>
    <w:rsid w:val="00353451"/>
    <w:rsid w:val="0035763B"/>
    <w:rsid w:val="00360584"/>
    <w:rsid w:val="003612BE"/>
    <w:rsid w:val="00366D0D"/>
    <w:rsid w:val="00371032"/>
    <w:rsid w:val="00371B44"/>
    <w:rsid w:val="003B744F"/>
    <w:rsid w:val="003C122B"/>
    <w:rsid w:val="003C5A97"/>
    <w:rsid w:val="003C7A04"/>
    <w:rsid w:val="003D0816"/>
    <w:rsid w:val="003E12BB"/>
    <w:rsid w:val="003E2BEC"/>
    <w:rsid w:val="003E44EE"/>
    <w:rsid w:val="003F52B2"/>
    <w:rsid w:val="004006F3"/>
    <w:rsid w:val="0041621B"/>
    <w:rsid w:val="00422F53"/>
    <w:rsid w:val="00430D18"/>
    <w:rsid w:val="00440414"/>
    <w:rsid w:val="004558E9"/>
    <w:rsid w:val="0045777E"/>
    <w:rsid w:val="00460B13"/>
    <w:rsid w:val="00492925"/>
    <w:rsid w:val="004A753F"/>
    <w:rsid w:val="004B3753"/>
    <w:rsid w:val="004C31D2"/>
    <w:rsid w:val="004D55C2"/>
    <w:rsid w:val="004E3D0D"/>
    <w:rsid w:val="00507888"/>
    <w:rsid w:val="00521131"/>
    <w:rsid w:val="00527C0B"/>
    <w:rsid w:val="0054027B"/>
    <w:rsid w:val="005410F6"/>
    <w:rsid w:val="00542744"/>
    <w:rsid w:val="005729C4"/>
    <w:rsid w:val="00581097"/>
    <w:rsid w:val="0059227B"/>
    <w:rsid w:val="005A53ED"/>
    <w:rsid w:val="005B0966"/>
    <w:rsid w:val="005B3D60"/>
    <w:rsid w:val="005B5704"/>
    <w:rsid w:val="005B795D"/>
    <w:rsid w:val="005C0A2A"/>
    <w:rsid w:val="005C0CB7"/>
    <w:rsid w:val="005C518D"/>
    <w:rsid w:val="005E2053"/>
    <w:rsid w:val="00610508"/>
    <w:rsid w:val="00613820"/>
    <w:rsid w:val="00642D2E"/>
    <w:rsid w:val="00645C90"/>
    <w:rsid w:val="00652248"/>
    <w:rsid w:val="00657B80"/>
    <w:rsid w:val="00675B3C"/>
    <w:rsid w:val="0069495C"/>
    <w:rsid w:val="006973D5"/>
    <w:rsid w:val="006A3436"/>
    <w:rsid w:val="006D340A"/>
    <w:rsid w:val="00715A1D"/>
    <w:rsid w:val="00760BB0"/>
    <w:rsid w:val="0076157A"/>
    <w:rsid w:val="00763F1B"/>
    <w:rsid w:val="00777227"/>
    <w:rsid w:val="00784593"/>
    <w:rsid w:val="0079142B"/>
    <w:rsid w:val="007A00EF"/>
    <w:rsid w:val="007A1BC0"/>
    <w:rsid w:val="007B19EA"/>
    <w:rsid w:val="007B7179"/>
    <w:rsid w:val="007B7FD6"/>
    <w:rsid w:val="007C0A2D"/>
    <w:rsid w:val="007C27B0"/>
    <w:rsid w:val="007E616E"/>
    <w:rsid w:val="007E7DE1"/>
    <w:rsid w:val="007F300B"/>
    <w:rsid w:val="008014C3"/>
    <w:rsid w:val="00850812"/>
    <w:rsid w:val="00876B9A"/>
    <w:rsid w:val="00886CBD"/>
    <w:rsid w:val="008933BF"/>
    <w:rsid w:val="008A10C4"/>
    <w:rsid w:val="008A77B8"/>
    <w:rsid w:val="008B0248"/>
    <w:rsid w:val="008C555A"/>
    <w:rsid w:val="008C776B"/>
    <w:rsid w:val="008D191D"/>
    <w:rsid w:val="008D5D63"/>
    <w:rsid w:val="008E7760"/>
    <w:rsid w:val="008F5F33"/>
    <w:rsid w:val="0091046A"/>
    <w:rsid w:val="00910F3F"/>
    <w:rsid w:val="00912224"/>
    <w:rsid w:val="009136A1"/>
    <w:rsid w:val="00926ABD"/>
    <w:rsid w:val="00947F4E"/>
    <w:rsid w:val="00955FE9"/>
    <w:rsid w:val="009608BC"/>
    <w:rsid w:val="00966D47"/>
    <w:rsid w:val="00992312"/>
    <w:rsid w:val="009C0DED"/>
    <w:rsid w:val="009C5C74"/>
    <w:rsid w:val="009C7162"/>
    <w:rsid w:val="009D61D2"/>
    <w:rsid w:val="009D7FFE"/>
    <w:rsid w:val="00A00121"/>
    <w:rsid w:val="00A112CB"/>
    <w:rsid w:val="00A20ED6"/>
    <w:rsid w:val="00A25C61"/>
    <w:rsid w:val="00A3263D"/>
    <w:rsid w:val="00A36ED6"/>
    <w:rsid w:val="00A37D7F"/>
    <w:rsid w:val="00A41EC8"/>
    <w:rsid w:val="00A42ECB"/>
    <w:rsid w:val="00A46410"/>
    <w:rsid w:val="00A55905"/>
    <w:rsid w:val="00A5747B"/>
    <w:rsid w:val="00A57688"/>
    <w:rsid w:val="00A83046"/>
    <w:rsid w:val="00A83173"/>
    <w:rsid w:val="00A842E9"/>
    <w:rsid w:val="00A84A94"/>
    <w:rsid w:val="00A9246C"/>
    <w:rsid w:val="00AC4A33"/>
    <w:rsid w:val="00AC59CF"/>
    <w:rsid w:val="00AD1DAA"/>
    <w:rsid w:val="00AF1E23"/>
    <w:rsid w:val="00AF7F81"/>
    <w:rsid w:val="00B01AFF"/>
    <w:rsid w:val="00B05CC7"/>
    <w:rsid w:val="00B1011D"/>
    <w:rsid w:val="00B27E39"/>
    <w:rsid w:val="00B350D8"/>
    <w:rsid w:val="00B53F1E"/>
    <w:rsid w:val="00B6543A"/>
    <w:rsid w:val="00B717D3"/>
    <w:rsid w:val="00B76227"/>
    <w:rsid w:val="00B76763"/>
    <w:rsid w:val="00B7732B"/>
    <w:rsid w:val="00B82956"/>
    <w:rsid w:val="00B879F0"/>
    <w:rsid w:val="00B95F4E"/>
    <w:rsid w:val="00BB7417"/>
    <w:rsid w:val="00BC25AA"/>
    <w:rsid w:val="00BE006B"/>
    <w:rsid w:val="00BE729B"/>
    <w:rsid w:val="00C022E3"/>
    <w:rsid w:val="00C14DEB"/>
    <w:rsid w:val="00C22D17"/>
    <w:rsid w:val="00C24957"/>
    <w:rsid w:val="00C26BB2"/>
    <w:rsid w:val="00C4712D"/>
    <w:rsid w:val="00C4752A"/>
    <w:rsid w:val="00C52D6F"/>
    <w:rsid w:val="00C555C9"/>
    <w:rsid w:val="00C94F55"/>
    <w:rsid w:val="00CA7D62"/>
    <w:rsid w:val="00CB07A8"/>
    <w:rsid w:val="00CC52FA"/>
    <w:rsid w:val="00CD4A57"/>
    <w:rsid w:val="00D13D21"/>
    <w:rsid w:val="00D146F1"/>
    <w:rsid w:val="00D146FB"/>
    <w:rsid w:val="00D17074"/>
    <w:rsid w:val="00D33604"/>
    <w:rsid w:val="00D37B08"/>
    <w:rsid w:val="00D418EE"/>
    <w:rsid w:val="00D437FF"/>
    <w:rsid w:val="00D446A0"/>
    <w:rsid w:val="00D5130C"/>
    <w:rsid w:val="00D62265"/>
    <w:rsid w:val="00D67399"/>
    <w:rsid w:val="00D8512E"/>
    <w:rsid w:val="00DA1E58"/>
    <w:rsid w:val="00DC1055"/>
    <w:rsid w:val="00DD017D"/>
    <w:rsid w:val="00DD15AB"/>
    <w:rsid w:val="00DD6610"/>
    <w:rsid w:val="00DD7C07"/>
    <w:rsid w:val="00DE4EF2"/>
    <w:rsid w:val="00DF2C0E"/>
    <w:rsid w:val="00E00A77"/>
    <w:rsid w:val="00E01584"/>
    <w:rsid w:val="00E03FDC"/>
    <w:rsid w:val="00E040DC"/>
    <w:rsid w:val="00E04DB6"/>
    <w:rsid w:val="00E06FFB"/>
    <w:rsid w:val="00E12CA2"/>
    <w:rsid w:val="00E30155"/>
    <w:rsid w:val="00E765B3"/>
    <w:rsid w:val="00E91FE1"/>
    <w:rsid w:val="00EA5E95"/>
    <w:rsid w:val="00ED4954"/>
    <w:rsid w:val="00ED5A43"/>
    <w:rsid w:val="00EE0651"/>
    <w:rsid w:val="00EE0943"/>
    <w:rsid w:val="00EE33A2"/>
    <w:rsid w:val="00F31371"/>
    <w:rsid w:val="00F440FA"/>
    <w:rsid w:val="00F46064"/>
    <w:rsid w:val="00F67A1C"/>
    <w:rsid w:val="00F80660"/>
    <w:rsid w:val="00F82C5B"/>
    <w:rsid w:val="00F82C79"/>
    <w:rsid w:val="00F8555F"/>
    <w:rsid w:val="00F86FE5"/>
    <w:rsid w:val="00F9500B"/>
    <w:rsid w:val="00FB333B"/>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469807C"/>
  <w15:chartTrackingRefBased/>
  <w15:docId w15:val="{A6DA1F26-07B2-41E9-B1D1-106E99645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584"/>
    <w:pPr>
      <w:spacing w:before="120"/>
    </w:pPr>
    <w:rPr>
      <w:rFonts w:ascii="Times New Roman" w:hAnsi="Times New Roman"/>
      <w:lang w:eastAsia="en-US"/>
    </w:rPr>
  </w:style>
  <w:style w:type="paragraph" w:styleId="Heading1">
    <w:name w:val="heading 1"/>
    <w:next w:val="Normal"/>
    <w:qFormat/>
    <w:rsid w:val="00E765B3"/>
    <w:pPr>
      <w:keepNext/>
      <w:keepLines/>
      <w:spacing w:before="240"/>
      <w:ind w:left="1134" w:hanging="1134"/>
      <w:outlineLvl w:val="0"/>
    </w:pPr>
    <w:rPr>
      <w:rFonts w:ascii="Arial" w:hAnsi="Arial"/>
      <w:sz w:val="28"/>
      <w:lang w:eastAsia="en-US"/>
    </w:rPr>
  </w:style>
  <w:style w:type="paragraph" w:styleId="Heading2">
    <w:name w:val="heading 2"/>
    <w:aliases w:val="H2,h2,2nd level,†berschrift 2,õberschrift 2,UNDERRUBRIK 1-2"/>
    <w:basedOn w:val="Heading1"/>
    <w:next w:val="Normal"/>
    <w:qFormat/>
    <w:pP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503</Words>
  <Characters>2544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Dawes, Vodafone</cp:lastModifiedBy>
  <cp:revision>9</cp:revision>
  <cp:lastPrinted>1601-01-01T00:00:00Z</cp:lastPrinted>
  <dcterms:created xsi:type="dcterms:W3CDTF">2023-09-06T14:56:00Z</dcterms:created>
  <dcterms:modified xsi:type="dcterms:W3CDTF">2023-09-06T15:10:00Z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2023-09-05T19:52:11Z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2dae77ad-fb01-4df7-acd1-79c7635461ed</vt:lpwstr>
  </property>
  <property fmtid="{D5CDD505-2E9C-101B-9397-08002B2CF9AE}" pid="9" name="MSIP_Label_17da11e7-ad83-4459-98c6-12a88e2eac78_ContentBits">
    <vt:lpwstr>0</vt:lpwstr>
  </property>
</Properties>
</file>